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3" w:firstLine="0"/>
        <w:rPr>
          <w:rFonts w:ascii="AbottOldStyle" w:cs="AbottOldStyle" w:eastAsia="AbottOldStyle" w:hAnsi="AbottOldStyle"/>
          <w:b w:val="1"/>
          <w:sz w:val="24"/>
          <w:szCs w:val="24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Opening Ceremonies</w:t>
      </w:r>
    </w:p>
    <w:p w:rsidR="00000000" w:rsidDel="00000000" w:rsidP="00000000" w:rsidRDefault="00000000" w:rsidRPr="00000000" w14:paraId="00000002">
      <w:pPr>
        <w:ind w:left="33" w:firstLine="687"/>
        <w:rPr>
          <w:rFonts w:ascii="AbottOldStyle" w:cs="AbottOldStyle" w:eastAsia="AbottOldStyle" w:hAnsi="AbottOldStyle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"To practice brotherhood, honor agricultural opportunities and responsibilities and develop those qualities of leadership which an FFA member should possess."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 </w:t>
      </w: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33" w:firstLine="0"/>
        <w:rPr>
          <w:rFonts w:ascii="AbottOldStyle" w:cs="AbottOldStyle" w:eastAsia="AbottOldStyle" w:hAnsi="AbottOldStyle"/>
          <w:b w:val="1"/>
          <w:sz w:val="24"/>
          <w:szCs w:val="24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 </w:t>
        <w:tab/>
        <w:t xml:space="preserve">Reading/Approval of previous minutes</w:t>
      </w:r>
    </w:p>
    <w:p w:rsidR="00000000" w:rsidDel="00000000" w:rsidP="00000000" w:rsidRDefault="00000000" w:rsidRPr="00000000" w14:paraId="00000004">
      <w:pPr>
        <w:ind w:left="33" w:firstLine="687"/>
        <w:rPr>
          <w:rFonts w:ascii="AbottOldStyle" w:cs="AbottOldStyle" w:eastAsia="AbottOldStyle" w:hAnsi="AbottOldStyle"/>
          <w:b w:val="1"/>
          <w:sz w:val="24"/>
          <w:szCs w:val="24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Treasurer’s report Current Balance $1,008.00</w:t>
      </w:r>
    </w:p>
    <w:p w:rsidR="00000000" w:rsidDel="00000000" w:rsidP="00000000" w:rsidRDefault="00000000" w:rsidRPr="00000000" w14:paraId="00000005">
      <w:pPr>
        <w:ind w:left="33" w:firstLine="0"/>
        <w:rPr>
          <w:rFonts w:ascii="AbottOldStyle" w:cs="AbottOldStyle" w:eastAsia="AbottOldStyle" w:hAnsi="AbottOldStyle"/>
          <w:b w:val="1"/>
          <w:sz w:val="24"/>
          <w:szCs w:val="24"/>
          <w:u w:val="single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u w:val="single"/>
          <w:rtl w:val="0"/>
        </w:rPr>
        <w:t xml:space="preserve">Old Business: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 Area X Leadership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B. Washington Leadership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C. Texas FFA Convention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D. Summer Livestock Shows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bottOldStyle" w:cs="AbottOldStyle" w:eastAsia="AbottOldStyle" w:hAnsi="AbottOldStyle"/>
          <w:b w:val="1"/>
          <w:sz w:val="24"/>
          <w:szCs w:val="24"/>
          <w:u w:val="single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u w:val="single"/>
          <w:rtl w:val="0"/>
        </w:rPr>
        <w:t xml:space="preserve">Unfinished Business: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b w:val="1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u w:val="single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" w:right="0" w:hanging="360"/>
        <w:jc w:val="left"/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H</w:t>
      </w: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omecoming Float Sept. 21 Parade and burning of the “M”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B. Leadership Development Event contests Nov. 11, 2023 at Vela High School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C. New FFA and US flags and bases $650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E. Reading of By-Laws will amend and vote at October Meeting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Copy is found at mcallen.ffanow.org/</w:t>
      </w:r>
    </w:p>
    <w:p w:rsidR="00000000" w:rsidDel="00000000" w:rsidP="00000000" w:rsidRDefault="00000000" w:rsidRPr="00000000" w14:paraId="00000012">
      <w:pPr>
        <w:ind w:left="33" w:firstLine="0"/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u w:val="single"/>
          <w:rtl w:val="0"/>
        </w:rPr>
        <w:t xml:space="preserve">Announcements: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A. New FFA Shirts Sale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B. Trunk or Treat Oct.25th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B.Hog Validation Tag order deadline Sept. 22, 2023 $20 per tag paid by deadline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C. Lamb Goat Validation TBA Oct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D. Heifer Validation TBA Oct.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E. Animal Hauling to shows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October 28, 2023 Fall Fest Show at RGVLS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Nov 18. Bobcat Show at RGVLS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Dec. 16 Cowboy Classic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bottOldStyle" w:cs="AbottOldStyle" w:eastAsia="AbottOldStyle" w:hAnsi="AbottOldStyle"/>
          <w:sz w:val="24"/>
          <w:szCs w:val="24"/>
          <w:u w:val="none"/>
        </w:rPr>
      </w:pP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Jan 18 (hogs)&amp; 19 ( All others) Palm Valley District Show at San Benito One entry per species per student Entry deadline Dec. 5, 2023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bottOldStyle" w:cs="AbottOldStyle" w:eastAsia="AbottOldStyle" w:hAnsi="AbottOld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bottOldStyle" w:cs="AbottOldStyle" w:eastAsia="AbottOldStyle" w:hAnsi="AbottOld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AbottOldStyle" w:cs="AbottOldStyle" w:eastAsia="AbottOldStyle" w:hAnsi="AbottOldStyle"/>
          <w:sz w:val="24"/>
          <w:szCs w:val="24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Meeting: </w:t>
      </w:r>
      <w:r w:rsidDel="00000000" w:rsidR="00000000" w:rsidRPr="00000000">
        <w:rPr>
          <w:rFonts w:ascii="AbottOldStyle" w:cs="AbottOldStyle" w:eastAsia="AbottOldStyle" w:hAnsi="AbottOld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bottOldStyle" w:cs="AbottOldStyle" w:eastAsia="AbottOldStyle" w:hAnsi="AbottOldStyle"/>
          <w:sz w:val="24"/>
          <w:szCs w:val="24"/>
          <w:rtl w:val="0"/>
        </w:rPr>
        <w:t xml:space="preserve">October 9, 2023</w:t>
      </w:r>
    </w:p>
    <w:p w:rsidR="00000000" w:rsidDel="00000000" w:rsidP="00000000" w:rsidRDefault="00000000" w:rsidRPr="00000000" w14:paraId="00000020">
      <w:pPr>
        <w:rPr>
          <w:rFonts w:ascii="AbottOldStyle" w:cs="AbottOldStyle" w:eastAsia="AbottOldStyle" w:hAnsi="AbottOldStyle"/>
          <w:b w:val="1"/>
          <w:sz w:val="24"/>
          <w:szCs w:val="24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Closing Ceremonies </w:t>
      </w:r>
    </w:p>
    <w:p w:rsidR="00000000" w:rsidDel="00000000" w:rsidP="00000000" w:rsidRDefault="00000000" w:rsidRPr="00000000" w14:paraId="00000021">
      <w:pPr>
        <w:ind w:left="33" w:firstLine="687"/>
        <w:rPr>
          <w:rFonts w:ascii="AbottOldStyle" w:cs="AbottOldStyle" w:eastAsia="AbottOldStyle" w:hAnsi="AbottOldStyle"/>
          <w:b w:val="1"/>
          <w:sz w:val="24"/>
          <w:szCs w:val="24"/>
        </w:rPr>
      </w:pPr>
      <w:r w:rsidDel="00000000" w:rsidR="00000000" w:rsidRPr="00000000">
        <w:rPr>
          <w:rFonts w:ascii="AbottOldStyle" w:cs="AbottOldStyle" w:eastAsia="AbottOldStyle" w:hAnsi="AbottOldStyle"/>
          <w:b w:val="1"/>
          <w:sz w:val="24"/>
          <w:szCs w:val="24"/>
          <w:rtl w:val="0"/>
        </w:rPr>
        <w:t xml:space="preserve">Meeting adjourned 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AbottOldStyle" w:cs="AbottOldStyle" w:eastAsia="AbottOldStyle" w:hAnsi="AbottOldStyle"/>
          <w:b w:val="1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www.mcallen.ffanow.org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bottOld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bottOldStyle" w:cs="AbottOldStyle" w:eastAsia="AbottOldStyle" w:hAnsi="AbottOld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bottOldStyle" w:cs="AbottOldStyle" w:eastAsia="AbottOldStyle" w:hAnsi="AbottOld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McAllen FFA Chapter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6295" cy="854762"/>
          <wp:effectExtent b="0" l="0" r="0" t="0"/>
          <wp:docPr descr="logo.jpg" id="10" name="image1.jpg"/>
          <a:graphic>
            <a:graphicData uri="http://schemas.openxmlformats.org/drawingml/2006/picture">
              <pic:pic>
                <pic:nvPicPr>
                  <pic:cNvPr descr="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295" cy="8547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bottOldStyle" w:cs="AbottOldStyle" w:eastAsia="AbottOldStyle" w:hAnsi="AbottOld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bottOldStyle" w:cs="AbottOldStyle" w:eastAsia="AbottOldStyle" w:hAnsi="AbottOld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</w:t>
    </w:r>
    <w:r w:rsidDel="00000000" w:rsidR="00000000" w:rsidRPr="00000000">
      <w:rPr>
        <w:rFonts w:ascii="AbottOldStyle" w:cs="AbottOldStyle" w:eastAsia="AbottOldStyle" w:hAnsi="AbottOldStyle"/>
        <w:rtl w:val="0"/>
      </w:rPr>
      <w:t xml:space="preserve"> September 11,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1A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Return">
    <w:name w:val="envelope return"/>
    <w:basedOn w:val="Normal"/>
    <w:uiPriority w:val="99"/>
    <w:semiHidden w:val="1"/>
    <w:unhideWhenUsed w:val="1"/>
    <w:rsid w:val="0076107F"/>
    <w:pPr>
      <w:spacing w:after="0" w:line="240" w:lineRule="auto"/>
    </w:pPr>
    <w:rPr>
      <w:rFonts w:asciiTheme="majorHAnsi" w:cstheme="majorBidi" w:eastAsiaTheme="majorEastAsia" w:hAnsiTheme="majorHAnsi"/>
      <w:sz w:val="28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76107F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8"/>
      <w:szCs w:val="24"/>
    </w:rPr>
  </w:style>
  <w:style w:type="paragraph" w:styleId="ListParagraph">
    <w:name w:val="List Paragraph"/>
    <w:basedOn w:val="Normal"/>
    <w:uiPriority w:val="34"/>
    <w:qFormat w:val="1"/>
    <w:rsid w:val="00BC670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138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3847"/>
  </w:style>
  <w:style w:type="paragraph" w:styleId="Footer">
    <w:name w:val="footer"/>
    <w:basedOn w:val="Normal"/>
    <w:link w:val="FooterChar"/>
    <w:uiPriority w:val="99"/>
    <w:unhideWhenUsed w:val="1"/>
    <w:rsid w:val="00C138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384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1384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13847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E1027B"/>
  </w:style>
  <w:style w:type="character" w:styleId="Hyperlink">
    <w:name w:val="Hyperlink"/>
    <w:basedOn w:val="DefaultParagraphFont"/>
    <w:uiPriority w:val="99"/>
    <w:semiHidden w:val="1"/>
    <w:unhideWhenUsed w:val="1"/>
    <w:rsid w:val="001B5DC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callen.ffanow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dRTR5kl6srkyED9R8zUm5exIw==">CgMxLjA4AHIhMUVmWGhuUlRQU0dxTG0tcGpUYk9JZzR5V1NiTkVUNm5a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2022-01-12T00:59:00Z</dcterms:created>
  <dc:creator>Denny, Douglas - McHI/CTE</dc:creator>
</cp:coreProperties>
</file>